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253"/>
        <w:gridCol w:w="4253"/>
      </w:tblGrid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pStyle w:val="Heading1"/>
            </w:pPr>
            <w:r>
              <w:t>Students are self aware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Students are able to understand their personal decision making style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Able to continue developing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Able to cope with a changing job market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Able to quickly make an effective contribution to an employer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Able to adjust quickly to working life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Graduates able to make a full contribution to society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Employers get applicants with the right skills at the right time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Students able to make and use contacts effectively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Employers understand what benefits a graduate can bring them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lastRenderedPageBreak/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Entering highly paid graduate employment within 6 months of graduation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Getting the job they want within 6 months of graduation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Students knowing what they want to do after graduation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Graduates able to cope regardless of the prevailing employment market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Students able to articulate and evidence their skills and knowledge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Students able to cope with graduate selection processes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Understanding the benefits of working for SMEs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Understanding the benefits of being self employed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Being able to research the employment market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Graduates progressing within their chosen occupation / organisation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lastRenderedPageBreak/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Graduates from a wide range of backgrounds gaining graduate employment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Graduates from a wide range of HEIs obtain graduate employment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Graduates are able to position themselves at a suitable point in the employment market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Able to be creative in job search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HEIs creating real working partnerships with employers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Increased commercial awareness</w:t>
            </w:r>
          </w:p>
        </w:tc>
      </w:tr>
      <w:tr w:rsidR="00F0308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</w:pPr>
            <w:r>
              <w:rPr>
                <w:b/>
                <w:bCs/>
                <w:sz w:val="32"/>
              </w:rPr>
              <w:t>HEI obtains a better position in the league tables</w:t>
            </w:r>
          </w:p>
        </w:tc>
        <w:tc>
          <w:tcPr>
            <w:tcW w:w="4253" w:type="dxa"/>
            <w:vAlign w:val="center"/>
          </w:tcPr>
          <w:p w:rsidR="00F0308C" w:rsidRDefault="00F0308C">
            <w:pPr>
              <w:ind w:left="116" w:right="116"/>
            </w:pPr>
            <w:r>
              <w:t>Employability Outcomes:</w:t>
            </w:r>
          </w:p>
          <w:p w:rsidR="00F0308C" w:rsidRDefault="00F0308C">
            <w:pPr>
              <w:ind w:left="116" w:right="116"/>
            </w:pPr>
          </w:p>
          <w:p w:rsidR="00F0308C" w:rsidRDefault="00F0308C">
            <w:pPr>
              <w:ind w:left="106" w:right="10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Curriculum development</w:t>
            </w:r>
          </w:p>
        </w:tc>
      </w:tr>
    </w:tbl>
    <w:p w:rsidR="00F0308C" w:rsidRDefault="00F0308C">
      <w:pPr>
        <w:rPr>
          <w:vanish/>
        </w:rPr>
      </w:pPr>
    </w:p>
    <w:sectPr w:rsidR="00F0308C">
      <w:headerReference w:type="default" r:id="rId6"/>
      <w:footerReference w:type="default" r:id="rId7"/>
      <w:type w:val="continuous"/>
      <w:pgSz w:w="11906" w:h="16838" w:code="9"/>
      <w:pgMar w:top="1701" w:right="1418" w:bottom="1701" w:left="1418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D10" w:rsidRDefault="00700D10">
      <w:r>
        <w:separator/>
      </w:r>
    </w:p>
  </w:endnote>
  <w:endnote w:type="continuationSeparator" w:id="1">
    <w:p w:rsidR="00700D10" w:rsidRDefault="0070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8C" w:rsidRDefault="00F0308C">
    <w:pPr>
      <w:pStyle w:val="Footer"/>
      <w:rPr>
        <w:sz w:val="18"/>
      </w:rPr>
    </w:pPr>
    <w:r>
      <w:rPr>
        <w:sz w:val="18"/>
      </w:rPr>
      <w:t xml:space="preserve">Produced by Rose Mortenson, AGCAS Training Manager and Val Butcher, Senior Adviser, LTSN Generic Centre </w:t>
    </w:r>
    <w:r>
      <w:rPr>
        <w:sz w:val="18"/>
      </w:rPr>
      <w:br/>
      <w:t xml:space="preserve">Available from </w:t>
    </w:r>
    <w:hyperlink r:id="rId1" w:history="1">
      <w:r>
        <w:rPr>
          <w:rStyle w:val="Hyperlink"/>
          <w:sz w:val="18"/>
        </w:rPr>
        <w:t>www.ltsn.ac.uk/ESECT</w:t>
      </w:r>
    </w:hyperlink>
    <w:r>
      <w:rPr>
        <w:sz w:val="18"/>
      </w:rPr>
      <w:t xml:space="preserve"> &gt; Card Sorts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D10" w:rsidRDefault="00700D10">
      <w:r>
        <w:separator/>
      </w:r>
    </w:p>
  </w:footnote>
  <w:footnote w:type="continuationSeparator" w:id="1">
    <w:p w:rsidR="00700D10" w:rsidRDefault="00700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8C" w:rsidRDefault="00F0308C">
    <w:pPr>
      <w:pStyle w:val="Header"/>
      <w:rPr>
        <w:sz w:val="20"/>
      </w:rPr>
    </w:pPr>
    <w:r>
      <w:rPr>
        <w:b/>
        <w:bCs/>
        <w:sz w:val="20"/>
      </w:rPr>
      <w:t>What is Employability? Card Sort</w:t>
    </w:r>
    <w:r>
      <w:rPr>
        <w:sz w:val="20"/>
      </w:rPr>
      <w:t xml:space="preserve"> </w:t>
    </w:r>
    <w:r>
      <w:rPr>
        <w:sz w:val="20"/>
      </w:rPr>
      <w:br/>
      <w:t>Stage 2 Cards: Outcomes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95C"/>
    <w:rsid w:val="001B5D49"/>
    <w:rsid w:val="002A395C"/>
    <w:rsid w:val="00700D10"/>
    <w:rsid w:val="00915A76"/>
    <w:rsid w:val="00F0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6" w:right="106"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tsn.ac.uk/ES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Employability Outcomes:</vt:lpstr>
    </vt:vector>
  </TitlesOfParts>
  <Company>Dell Computer Corporation</Company>
  <LinksUpToDate>false</LinksUpToDate>
  <CharactersWithSpaces>2205</CharactersWithSpaces>
  <SharedDoc>false</SharedDoc>
  <HLinks>
    <vt:vector size="6" baseType="variant"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http://www.ltsn.ac.uk/ESECT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Outcomes:</dc:title>
  <dc:creator>Preferred Customer</dc:creator>
  <cp:lastModifiedBy>user</cp:lastModifiedBy>
  <cp:revision>2</cp:revision>
  <dcterms:created xsi:type="dcterms:W3CDTF">2012-03-21T09:12:00Z</dcterms:created>
  <dcterms:modified xsi:type="dcterms:W3CDTF">2012-03-21T09:12:00Z</dcterms:modified>
</cp:coreProperties>
</file>